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7C01" w14:textId="39FEBE10" w:rsidR="003E7A07" w:rsidRPr="0063261B" w:rsidRDefault="0098449B" w:rsidP="009D0DD6">
      <w:pPr>
        <w:spacing w:line="276" w:lineRule="auto"/>
        <w:rPr>
          <w:rFonts w:ascii="Calibri" w:hAnsi="Calibri" w:cs="Calibri"/>
          <w:b/>
          <w:bCs/>
          <w:sz w:val="24"/>
          <w:szCs w:val="24"/>
        </w:rPr>
      </w:pPr>
      <w:r w:rsidRPr="0063261B">
        <w:rPr>
          <w:rFonts w:ascii="Calibri" w:hAnsi="Calibri" w:cs="Calibri"/>
          <w:b/>
          <w:bCs/>
          <w:sz w:val="24"/>
          <w:szCs w:val="24"/>
        </w:rPr>
        <w:t>Holy Trinity Tewkesbury Annual Parochial Church Meeting – Safeguarding Report (April 202</w:t>
      </w:r>
      <w:r w:rsidR="00A13A45" w:rsidRPr="0063261B">
        <w:rPr>
          <w:rFonts w:ascii="Calibri" w:hAnsi="Calibri" w:cs="Calibri"/>
          <w:b/>
          <w:bCs/>
          <w:sz w:val="24"/>
          <w:szCs w:val="24"/>
        </w:rPr>
        <w:t>4</w:t>
      </w:r>
      <w:r w:rsidRPr="0063261B">
        <w:rPr>
          <w:rFonts w:ascii="Calibri" w:hAnsi="Calibri" w:cs="Calibri"/>
          <w:b/>
          <w:bCs/>
          <w:sz w:val="24"/>
          <w:szCs w:val="24"/>
        </w:rPr>
        <w:t>)</w:t>
      </w:r>
    </w:p>
    <w:p w14:paraId="5F2CC624" w14:textId="1BF77E07" w:rsidR="00C95514" w:rsidRPr="0063261B" w:rsidRDefault="0098449B" w:rsidP="009D0DD6">
      <w:pPr>
        <w:pBdr>
          <w:bottom w:val="single" w:sz="4" w:space="1" w:color="auto"/>
        </w:pBdr>
        <w:spacing w:line="276" w:lineRule="auto"/>
        <w:rPr>
          <w:rFonts w:ascii="Calibri" w:hAnsi="Calibri" w:cs="Calibri"/>
          <w:sz w:val="24"/>
          <w:szCs w:val="24"/>
        </w:rPr>
      </w:pPr>
      <w:r w:rsidRPr="0063261B">
        <w:rPr>
          <w:rFonts w:ascii="Calibri" w:hAnsi="Calibri" w:cs="Calibri"/>
          <w:sz w:val="24"/>
          <w:szCs w:val="24"/>
        </w:rPr>
        <w:t>Author:  Duncan de Gruchy</w:t>
      </w:r>
      <w:r w:rsidR="009C1780" w:rsidRPr="0063261B">
        <w:rPr>
          <w:rFonts w:ascii="Calibri" w:hAnsi="Calibri" w:cs="Calibri"/>
          <w:sz w:val="24"/>
          <w:szCs w:val="24"/>
        </w:rPr>
        <w:t xml:space="preserve">, </w:t>
      </w:r>
      <w:r w:rsidRPr="0063261B">
        <w:rPr>
          <w:rFonts w:ascii="Calibri" w:hAnsi="Calibri" w:cs="Calibri"/>
          <w:sz w:val="24"/>
          <w:szCs w:val="24"/>
        </w:rPr>
        <w:t>Parish Safeguarding Officer</w:t>
      </w:r>
      <w:r w:rsidR="009C1780" w:rsidRPr="0063261B">
        <w:rPr>
          <w:rFonts w:ascii="Calibri" w:hAnsi="Calibri" w:cs="Calibri"/>
          <w:sz w:val="24"/>
          <w:szCs w:val="24"/>
        </w:rPr>
        <w:t xml:space="preserve"> (PSO</w:t>
      </w:r>
      <w:r w:rsidRPr="0063261B">
        <w:rPr>
          <w:rFonts w:ascii="Calibri" w:hAnsi="Calibri" w:cs="Calibri"/>
          <w:sz w:val="24"/>
          <w:szCs w:val="24"/>
        </w:rPr>
        <w:t>)</w:t>
      </w:r>
    </w:p>
    <w:p w14:paraId="742CAFF7" w14:textId="77777777" w:rsidR="00034AA5" w:rsidRPr="0063261B" w:rsidRDefault="004528C7" w:rsidP="009D0DD6">
      <w:pPr>
        <w:spacing w:before="240" w:line="276" w:lineRule="auto"/>
        <w:rPr>
          <w:rFonts w:ascii="Calibri" w:hAnsi="Calibri" w:cs="Calibri"/>
          <w:sz w:val="24"/>
          <w:szCs w:val="24"/>
        </w:rPr>
      </w:pPr>
      <w:r w:rsidRPr="0063261B">
        <w:rPr>
          <w:rFonts w:ascii="Calibri" w:hAnsi="Calibri" w:cs="Calibri"/>
          <w:sz w:val="24"/>
          <w:szCs w:val="24"/>
        </w:rPr>
        <w:t>Safeguarding continues to be a key priority in the life of Holy Trinity Tewkesbury.  Together with Gloucester Diocese, we are committed to providing training, advice</w:t>
      </w:r>
      <w:r w:rsidR="00034AA5" w:rsidRPr="0063261B">
        <w:rPr>
          <w:rFonts w:ascii="Calibri" w:hAnsi="Calibri" w:cs="Calibri"/>
          <w:sz w:val="24"/>
          <w:szCs w:val="24"/>
        </w:rPr>
        <w:t xml:space="preserve">, </w:t>
      </w:r>
      <w:proofErr w:type="gramStart"/>
      <w:r w:rsidRPr="0063261B">
        <w:rPr>
          <w:rFonts w:ascii="Calibri" w:hAnsi="Calibri" w:cs="Calibri"/>
          <w:sz w:val="24"/>
          <w:szCs w:val="24"/>
        </w:rPr>
        <w:t>guidance</w:t>
      </w:r>
      <w:proofErr w:type="gramEnd"/>
      <w:r w:rsidRPr="0063261B">
        <w:rPr>
          <w:rFonts w:ascii="Calibri" w:hAnsi="Calibri" w:cs="Calibri"/>
          <w:sz w:val="24"/>
          <w:szCs w:val="24"/>
        </w:rPr>
        <w:t xml:space="preserve"> and support</w:t>
      </w:r>
      <w:r w:rsidR="00034AA5" w:rsidRPr="0063261B">
        <w:rPr>
          <w:rFonts w:ascii="Calibri" w:hAnsi="Calibri" w:cs="Calibri"/>
          <w:sz w:val="24"/>
          <w:szCs w:val="24"/>
        </w:rPr>
        <w:t xml:space="preserve"> to reduce risk and improve the physical, mental and spiritual outcomes of those we serve.</w:t>
      </w:r>
    </w:p>
    <w:p w14:paraId="29AF5345" w14:textId="651D6AB0" w:rsidR="00034AA5" w:rsidRPr="0063261B" w:rsidRDefault="00F26591" w:rsidP="009D0DD6">
      <w:pPr>
        <w:spacing w:line="276" w:lineRule="auto"/>
        <w:rPr>
          <w:rFonts w:ascii="Calibri" w:hAnsi="Calibri" w:cs="Calibri"/>
          <w:sz w:val="24"/>
          <w:szCs w:val="24"/>
        </w:rPr>
      </w:pPr>
      <w:r w:rsidRPr="0063261B">
        <w:rPr>
          <w:rFonts w:ascii="Calibri" w:hAnsi="Calibri" w:cs="Calibri"/>
          <w:sz w:val="24"/>
          <w:szCs w:val="24"/>
        </w:rPr>
        <w:t xml:space="preserve">Holy Trinity continues to have </w:t>
      </w:r>
      <w:r w:rsidR="002F5635" w:rsidRPr="0063261B">
        <w:rPr>
          <w:rFonts w:ascii="Calibri" w:hAnsi="Calibri" w:cs="Calibri"/>
          <w:sz w:val="24"/>
          <w:szCs w:val="24"/>
        </w:rPr>
        <w:t>3</w:t>
      </w:r>
      <w:r w:rsidRPr="0063261B">
        <w:rPr>
          <w:rFonts w:ascii="Calibri" w:hAnsi="Calibri" w:cs="Calibri"/>
          <w:sz w:val="24"/>
          <w:szCs w:val="24"/>
        </w:rPr>
        <w:t xml:space="preserve"> Safeguarding Officers as follows:</w:t>
      </w:r>
    </w:p>
    <w:tbl>
      <w:tblPr>
        <w:tblStyle w:val="TableGrid"/>
        <w:tblW w:w="0" w:type="auto"/>
        <w:tblLook w:val="04A0" w:firstRow="1" w:lastRow="0" w:firstColumn="1" w:lastColumn="0" w:noHBand="0" w:noVBand="1"/>
      </w:tblPr>
      <w:tblGrid>
        <w:gridCol w:w="2830"/>
        <w:gridCol w:w="2268"/>
        <w:gridCol w:w="3918"/>
      </w:tblGrid>
      <w:tr w:rsidR="00856592" w:rsidRPr="0063261B" w14:paraId="3AADD368" w14:textId="77777777" w:rsidTr="00856592">
        <w:tc>
          <w:tcPr>
            <w:tcW w:w="2830" w:type="dxa"/>
          </w:tcPr>
          <w:p w14:paraId="0D18610E" w14:textId="0E11C1DA" w:rsidR="00856592" w:rsidRPr="0063261B" w:rsidRDefault="00856592" w:rsidP="009D0DD6">
            <w:pPr>
              <w:spacing w:line="276" w:lineRule="auto"/>
              <w:rPr>
                <w:rFonts w:ascii="Calibri" w:hAnsi="Calibri" w:cs="Calibri"/>
                <w:b/>
                <w:bCs/>
                <w:i/>
                <w:iCs/>
                <w:sz w:val="24"/>
                <w:szCs w:val="24"/>
              </w:rPr>
            </w:pPr>
            <w:r w:rsidRPr="0063261B">
              <w:rPr>
                <w:rFonts w:ascii="Calibri" w:hAnsi="Calibri" w:cs="Calibri"/>
                <w:b/>
                <w:bCs/>
                <w:i/>
                <w:iCs/>
                <w:sz w:val="24"/>
                <w:szCs w:val="24"/>
              </w:rPr>
              <w:t>Name</w:t>
            </w:r>
          </w:p>
        </w:tc>
        <w:tc>
          <w:tcPr>
            <w:tcW w:w="2268" w:type="dxa"/>
          </w:tcPr>
          <w:p w14:paraId="7B50170C" w14:textId="55C9AE23" w:rsidR="00856592" w:rsidRPr="0063261B" w:rsidRDefault="00856592" w:rsidP="009D0DD6">
            <w:pPr>
              <w:spacing w:line="276" w:lineRule="auto"/>
              <w:rPr>
                <w:rFonts w:ascii="Calibri" w:hAnsi="Calibri" w:cs="Calibri"/>
                <w:b/>
                <w:bCs/>
                <w:i/>
                <w:iCs/>
                <w:sz w:val="24"/>
                <w:szCs w:val="24"/>
              </w:rPr>
            </w:pPr>
            <w:r w:rsidRPr="0063261B">
              <w:rPr>
                <w:rFonts w:ascii="Calibri" w:hAnsi="Calibri" w:cs="Calibri"/>
                <w:b/>
                <w:bCs/>
                <w:i/>
                <w:iCs/>
                <w:sz w:val="24"/>
                <w:szCs w:val="24"/>
              </w:rPr>
              <w:t>Role</w:t>
            </w:r>
          </w:p>
        </w:tc>
        <w:tc>
          <w:tcPr>
            <w:tcW w:w="3918" w:type="dxa"/>
          </w:tcPr>
          <w:p w14:paraId="4A9113B5" w14:textId="449B6345" w:rsidR="00856592" w:rsidRPr="0063261B" w:rsidRDefault="00856592" w:rsidP="009D0DD6">
            <w:pPr>
              <w:spacing w:line="276" w:lineRule="auto"/>
              <w:rPr>
                <w:rFonts w:ascii="Calibri" w:hAnsi="Calibri" w:cs="Calibri"/>
                <w:b/>
                <w:bCs/>
                <w:i/>
                <w:iCs/>
                <w:sz w:val="24"/>
                <w:szCs w:val="24"/>
              </w:rPr>
            </w:pPr>
            <w:r w:rsidRPr="0063261B">
              <w:rPr>
                <w:rFonts w:ascii="Calibri" w:hAnsi="Calibri" w:cs="Calibri"/>
                <w:b/>
                <w:bCs/>
                <w:i/>
                <w:iCs/>
                <w:sz w:val="24"/>
                <w:szCs w:val="24"/>
              </w:rPr>
              <w:t>Responsible for</w:t>
            </w:r>
          </w:p>
        </w:tc>
      </w:tr>
      <w:tr w:rsidR="00856592" w:rsidRPr="0063261B" w14:paraId="5EF2873B" w14:textId="77777777" w:rsidTr="00856592">
        <w:tc>
          <w:tcPr>
            <w:tcW w:w="2830" w:type="dxa"/>
          </w:tcPr>
          <w:p w14:paraId="2FA2A463" w14:textId="2A8EEAD2"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Duncan de Gruchy</w:t>
            </w:r>
          </w:p>
        </w:tc>
        <w:tc>
          <w:tcPr>
            <w:tcW w:w="2268" w:type="dxa"/>
          </w:tcPr>
          <w:p w14:paraId="0D89339F" w14:textId="0C1BCF15"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PSO</w:t>
            </w:r>
          </w:p>
        </w:tc>
        <w:tc>
          <w:tcPr>
            <w:tcW w:w="3918" w:type="dxa"/>
          </w:tcPr>
          <w:p w14:paraId="638E2371" w14:textId="15398DDF"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Adults, Children &amp; Young People</w:t>
            </w:r>
          </w:p>
        </w:tc>
      </w:tr>
      <w:tr w:rsidR="00856592" w:rsidRPr="0063261B" w14:paraId="55C99040" w14:textId="77777777" w:rsidTr="00856592">
        <w:tc>
          <w:tcPr>
            <w:tcW w:w="2830" w:type="dxa"/>
          </w:tcPr>
          <w:p w14:paraId="4FB00A14" w14:textId="3ADBDB00"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Liz Williams</w:t>
            </w:r>
          </w:p>
        </w:tc>
        <w:tc>
          <w:tcPr>
            <w:tcW w:w="2268" w:type="dxa"/>
          </w:tcPr>
          <w:p w14:paraId="2F7F8752" w14:textId="373721B0"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Safeguarding Officer</w:t>
            </w:r>
          </w:p>
        </w:tc>
        <w:tc>
          <w:tcPr>
            <w:tcW w:w="3918" w:type="dxa"/>
          </w:tcPr>
          <w:p w14:paraId="4A771766" w14:textId="6B7C9C7D" w:rsidR="00856592" w:rsidRPr="0063261B" w:rsidRDefault="00A13A45" w:rsidP="009D0DD6">
            <w:pPr>
              <w:spacing w:line="276" w:lineRule="auto"/>
              <w:rPr>
                <w:rFonts w:ascii="Calibri" w:hAnsi="Calibri" w:cs="Calibri"/>
                <w:sz w:val="24"/>
                <w:szCs w:val="24"/>
              </w:rPr>
            </w:pPr>
            <w:r w:rsidRPr="0063261B">
              <w:rPr>
                <w:rFonts w:ascii="Calibri" w:hAnsi="Calibri" w:cs="Calibri"/>
                <w:sz w:val="24"/>
                <w:szCs w:val="24"/>
              </w:rPr>
              <w:t>Adults</w:t>
            </w:r>
          </w:p>
        </w:tc>
      </w:tr>
      <w:tr w:rsidR="00856592" w:rsidRPr="0063261B" w14:paraId="3E666418" w14:textId="77777777" w:rsidTr="00856592">
        <w:tc>
          <w:tcPr>
            <w:tcW w:w="2830" w:type="dxa"/>
          </w:tcPr>
          <w:p w14:paraId="04E90A03" w14:textId="67287A07"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Liz Walker</w:t>
            </w:r>
          </w:p>
        </w:tc>
        <w:tc>
          <w:tcPr>
            <w:tcW w:w="2268" w:type="dxa"/>
          </w:tcPr>
          <w:p w14:paraId="7B31C6FD" w14:textId="24D75C13"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Safeguarding Officer</w:t>
            </w:r>
          </w:p>
        </w:tc>
        <w:tc>
          <w:tcPr>
            <w:tcW w:w="3918" w:type="dxa"/>
          </w:tcPr>
          <w:p w14:paraId="3FABD710" w14:textId="11725C69" w:rsidR="00856592" w:rsidRPr="0063261B" w:rsidRDefault="00856592" w:rsidP="009D0DD6">
            <w:pPr>
              <w:spacing w:line="276" w:lineRule="auto"/>
              <w:rPr>
                <w:rFonts w:ascii="Calibri" w:hAnsi="Calibri" w:cs="Calibri"/>
                <w:sz w:val="24"/>
                <w:szCs w:val="24"/>
              </w:rPr>
            </w:pPr>
            <w:r w:rsidRPr="0063261B">
              <w:rPr>
                <w:rFonts w:ascii="Calibri" w:hAnsi="Calibri" w:cs="Calibri"/>
                <w:sz w:val="24"/>
                <w:szCs w:val="24"/>
              </w:rPr>
              <w:t>Children &amp; Young People</w:t>
            </w:r>
          </w:p>
        </w:tc>
      </w:tr>
    </w:tbl>
    <w:p w14:paraId="4DE74D4C" w14:textId="77777777" w:rsidR="00856592" w:rsidRPr="0063261B" w:rsidRDefault="00856592" w:rsidP="009D0DD6">
      <w:pPr>
        <w:spacing w:after="0" w:line="276" w:lineRule="auto"/>
        <w:rPr>
          <w:rFonts w:ascii="Calibri" w:hAnsi="Calibri" w:cs="Calibri"/>
          <w:sz w:val="24"/>
          <w:szCs w:val="24"/>
        </w:rPr>
      </w:pPr>
    </w:p>
    <w:p w14:paraId="748DA26E" w14:textId="7E725C29" w:rsidR="00034AA5" w:rsidRPr="0063261B" w:rsidRDefault="00034AA5" w:rsidP="009D0DD6">
      <w:pPr>
        <w:spacing w:line="276" w:lineRule="auto"/>
        <w:rPr>
          <w:rFonts w:ascii="Calibri" w:hAnsi="Calibri" w:cs="Calibri"/>
          <w:sz w:val="24"/>
          <w:szCs w:val="24"/>
        </w:rPr>
      </w:pPr>
      <w:r w:rsidRPr="0063261B">
        <w:rPr>
          <w:rFonts w:ascii="Calibri" w:hAnsi="Calibri" w:cs="Calibri"/>
          <w:sz w:val="24"/>
          <w:szCs w:val="24"/>
        </w:rPr>
        <w:t>Key points to note since the last ACPCM Safeguarding Report (</w:t>
      </w:r>
      <w:r w:rsidR="00941572" w:rsidRPr="0063261B">
        <w:rPr>
          <w:rFonts w:ascii="Calibri" w:hAnsi="Calibri" w:cs="Calibri"/>
          <w:sz w:val="24"/>
          <w:szCs w:val="24"/>
        </w:rPr>
        <w:t>April</w:t>
      </w:r>
      <w:r w:rsidRPr="0063261B">
        <w:rPr>
          <w:rFonts w:ascii="Calibri" w:hAnsi="Calibri" w:cs="Calibri"/>
          <w:sz w:val="24"/>
          <w:szCs w:val="24"/>
        </w:rPr>
        <w:t xml:space="preserve"> 202</w:t>
      </w:r>
      <w:r w:rsidR="00A13A45" w:rsidRPr="0063261B">
        <w:rPr>
          <w:rFonts w:ascii="Calibri" w:hAnsi="Calibri" w:cs="Calibri"/>
          <w:sz w:val="24"/>
          <w:szCs w:val="24"/>
        </w:rPr>
        <w:t>3</w:t>
      </w:r>
      <w:r w:rsidRPr="0063261B">
        <w:rPr>
          <w:rFonts w:ascii="Calibri" w:hAnsi="Calibri" w:cs="Calibri"/>
          <w:sz w:val="24"/>
          <w:szCs w:val="24"/>
        </w:rPr>
        <w:t>) include:</w:t>
      </w:r>
    </w:p>
    <w:p w14:paraId="1BAD085C" w14:textId="77777777" w:rsidR="00432A95" w:rsidRPr="0063261B" w:rsidRDefault="00432A95" w:rsidP="009D0DD6">
      <w:pPr>
        <w:pStyle w:val="ListParagraph"/>
        <w:numPr>
          <w:ilvl w:val="0"/>
          <w:numId w:val="1"/>
        </w:numPr>
        <w:spacing w:after="0" w:line="276" w:lineRule="auto"/>
        <w:ind w:left="714" w:hanging="357"/>
        <w:rPr>
          <w:rFonts w:ascii="Calibri" w:hAnsi="Calibri" w:cs="Calibri"/>
          <w:sz w:val="24"/>
          <w:szCs w:val="24"/>
        </w:rPr>
      </w:pPr>
      <w:r w:rsidRPr="0063261B">
        <w:rPr>
          <w:rFonts w:ascii="Calibri" w:hAnsi="Calibri" w:cs="Calibri"/>
          <w:sz w:val="24"/>
          <w:szCs w:val="24"/>
        </w:rPr>
        <w:t xml:space="preserve">Rob </w:t>
      </w:r>
      <w:proofErr w:type="spellStart"/>
      <w:r w:rsidRPr="0063261B">
        <w:rPr>
          <w:rFonts w:ascii="Calibri" w:hAnsi="Calibri" w:cs="Calibri"/>
          <w:sz w:val="24"/>
          <w:szCs w:val="24"/>
        </w:rPr>
        <w:t>Burcombe</w:t>
      </w:r>
      <w:proofErr w:type="spellEnd"/>
      <w:r w:rsidRPr="0063261B">
        <w:rPr>
          <w:rFonts w:ascii="Calibri" w:hAnsi="Calibri" w:cs="Calibri"/>
          <w:sz w:val="24"/>
          <w:szCs w:val="24"/>
        </w:rPr>
        <w:t xml:space="preserve"> has stood down from role as Safeguarding Officer for Vulnerable Adults – we thank him for all his contributions to this and his work in the various associated ministries.</w:t>
      </w:r>
    </w:p>
    <w:p w14:paraId="41C70B1E" w14:textId="6B058A9F" w:rsidR="00532F58" w:rsidRPr="0063261B" w:rsidRDefault="00532F58"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t>Over the year, volunteers have raised 3 safeguarding concerns.  Each have been dealt with, and Diocesan advice sought where appropriate:</w:t>
      </w:r>
    </w:p>
    <w:p w14:paraId="4F6219C8" w14:textId="77777777" w:rsidR="00E97D24" w:rsidRPr="0063261B" w:rsidRDefault="00E97D24" w:rsidP="009D0DD6">
      <w:pPr>
        <w:pStyle w:val="ListParagraph"/>
        <w:numPr>
          <w:ilvl w:val="1"/>
          <w:numId w:val="1"/>
        </w:numPr>
        <w:spacing w:after="0" w:line="276" w:lineRule="auto"/>
        <w:jc w:val="both"/>
        <w:rPr>
          <w:rFonts w:ascii="Calibri" w:hAnsi="Calibri" w:cs="Calibri"/>
          <w:i/>
          <w:iCs/>
          <w:sz w:val="24"/>
          <w:szCs w:val="24"/>
          <w:u w:val="single"/>
        </w:rPr>
      </w:pPr>
      <w:r w:rsidRPr="0063261B">
        <w:rPr>
          <w:rFonts w:ascii="Calibri" w:hAnsi="Calibri" w:cs="Calibri"/>
          <w:sz w:val="24"/>
          <w:szCs w:val="24"/>
        </w:rPr>
        <w:t xml:space="preserve">1 of a potential (but </w:t>
      </w:r>
      <w:r w:rsidRPr="0063261B">
        <w:rPr>
          <w:rFonts w:ascii="Calibri" w:hAnsi="Calibri" w:cs="Calibri"/>
          <w:sz w:val="24"/>
          <w:szCs w:val="24"/>
          <w:u w:val="single"/>
        </w:rPr>
        <w:t>not</w:t>
      </w:r>
      <w:r w:rsidRPr="0063261B">
        <w:rPr>
          <w:rFonts w:ascii="Calibri" w:hAnsi="Calibri" w:cs="Calibri"/>
          <w:sz w:val="24"/>
          <w:szCs w:val="24"/>
        </w:rPr>
        <w:t>) allegations nature</w:t>
      </w:r>
    </w:p>
    <w:p w14:paraId="0183F13D" w14:textId="77777777" w:rsidR="00E97D24" w:rsidRPr="0063261B" w:rsidRDefault="00E97D24" w:rsidP="009D0DD6">
      <w:pPr>
        <w:pStyle w:val="ListParagraph"/>
        <w:numPr>
          <w:ilvl w:val="1"/>
          <w:numId w:val="1"/>
        </w:numPr>
        <w:spacing w:after="0" w:line="276" w:lineRule="auto"/>
        <w:jc w:val="both"/>
        <w:rPr>
          <w:rFonts w:ascii="Calibri" w:hAnsi="Calibri" w:cs="Calibri"/>
          <w:i/>
          <w:iCs/>
          <w:sz w:val="24"/>
          <w:szCs w:val="24"/>
          <w:u w:val="single"/>
        </w:rPr>
      </w:pPr>
      <w:r w:rsidRPr="0063261B">
        <w:rPr>
          <w:rFonts w:ascii="Calibri" w:hAnsi="Calibri" w:cs="Calibri"/>
          <w:sz w:val="24"/>
          <w:szCs w:val="24"/>
        </w:rPr>
        <w:t>1 of safeguarding concerns of a vulnerable adult</w:t>
      </w:r>
    </w:p>
    <w:p w14:paraId="3DCA73FF" w14:textId="77777777" w:rsidR="00E97D24" w:rsidRPr="0063261B" w:rsidRDefault="00E97D24" w:rsidP="009D0DD6">
      <w:pPr>
        <w:pStyle w:val="ListParagraph"/>
        <w:numPr>
          <w:ilvl w:val="1"/>
          <w:numId w:val="1"/>
        </w:numPr>
        <w:spacing w:after="0" w:line="276" w:lineRule="auto"/>
        <w:jc w:val="both"/>
        <w:rPr>
          <w:rFonts w:ascii="Calibri" w:hAnsi="Calibri" w:cs="Calibri"/>
          <w:i/>
          <w:iCs/>
          <w:sz w:val="24"/>
          <w:szCs w:val="24"/>
          <w:u w:val="single"/>
        </w:rPr>
      </w:pPr>
      <w:r w:rsidRPr="0063261B">
        <w:rPr>
          <w:rFonts w:ascii="Calibri" w:hAnsi="Calibri" w:cs="Calibri"/>
          <w:sz w:val="24"/>
          <w:szCs w:val="24"/>
        </w:rPr>
        <w:t>1 disclosure by a young person</w:t>
      </w:r>
    </w:p>
    <w:p w14:paraId="57C22DC1" w14:textId="704079A4" w:rsidR="00E97D24" w:rsidRPr="0063261B" w:rsidRDefault="00E97D24" w:rsidP="009D0DD6">
      <w:pPr>
        <w:spacing w:after="0" w:line="276" w:lineRule="auto"/>
        <w:ind w:left="720"/>
        <w:rPr>
          <w:rFonts w:ascii="Calibri" w:hAnsi="Calibri" w:cs="Calibri"/>
          <w:sz w:val="24"/>
          <w:szCs w:val="24"/>
        </w:rPr>
      </w:pPr>
      <w:r w:rsidRPr="0063261B">
        <w:rPr>
          <w:rFonts w:ascii="Calibri" w:hAnsi="Calibri" w:cs="Calibri"/>
          <w:sz w:val="24"/>
          <w:szCs w:val="24"/>
        </w:rPr>
        <w:t xml:space="preserve">No further action has been required of any of them and the Diocese are very satisfied with how they have been handled.  </w:t>
      </w:r>
      <w:r w:rsidR="00BB5952" w:rsidRPr="0063261B">
        <w:rPr>
          <w:rFonts w:ascii="Calibri" w:hAnsi="Calibri" w:cs="Calibri"/>
          <w:sz w:val="24"/>
          <w:szCs w:val="24"/>
        </w:rPr>
        <w:t xml:space="preserve">The concerns raised illustrate how the culture of safeguarding, and people’s vigilance is improving all the time – THANK YOU everyone for all you do to keep our children, young </w:t>
      </w:r>
      <w:proofErr w:type="gramStart"/>
      <w:r w:rsidR="00BB5952" w:rsidRPr="0063261B">
        <w:rPr>
          <w:rFonts w:ascii="Calibri" w:hAnsi="Calibri" w:cs="Calibri"/>
          <w:sz w:val="24"/>
          <w:szCs w:val="24"/>
        </w:rPr>
        <w:t>people</w:t>
      </w:r>
      <w:proofErr w:type="gramEnd"/>
      <w:r w:rsidR="00BB5952" w:rsidRPr="0063261B">
        <w:rPr>
          <w:rFonts w:ascii="Calibri" w:hAnsi="Calibri" w:cs="Calibri"/>
          <w:sz w:val="24"/>
          <w:szCs w:val="24"/>
        </w:rPr>
        <w:t xml:space="preserve"> and vulnerable adults safe.</w:t>
      </w:r>
    </w:p>
    <w:p w14:paraId="7515AE0D" w14:textId="7C86285A" w:rsidR="00AF311C" w:rsidRPr="0063261B" w:rsidRDefault="0006014A"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t xml:space="preserve">The bulk of volunteers requiring DBS certificates and Safeguarding Training have received </w:t>
      </w:r>
      <w:r w:rsidR="00AF311C" w:rsidRPr="0063261B">
        <w:rPr>
          <w:rFonts w:ascii="Calibri" w:hAnsi="Calibri" w:cs="Calibri"/>
          <w:sz w:val="24"/>
          <w:szCs w:val="24"/>
        </w:rPr>
        <w:t>this meaning our compliance is in better shape than it was this time last year!  Thank you especially to Helen Hart for her relentless work on this and to Peter Duncan for his support to her in this task.</w:t>
      </w:r>
    </w:p>
    <w:p w14:paraId="50B867DC" w14:textId="4BE04E86" w:rsidR="00BC6470" w:rsidRPr="0063261B" w:rsidRDefault="003C775A"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t>Continuing to work on the Safeguarding Action Plan.  The most significant</w:t>
      </w:r>
      <w:r w:rsidR="00BC6470" w:rsidRPr="0063261B">
        <w:rPr>
          <w:rFonts w:ascii="Calibri" w:hAnsi="Calibri" w:cs="Calibri"/>
          <w:sz w:val="24"/>
          <w:szCs w:val="24"/>
        </w:rPr>
        <w:t xml:space="preserve"> (</w:t>
      </w:r>
      <w:r w:rsidRPr="0063261B">
        <w:rPr>
          <w:rFonts w:ascii="Calibri" w:hAnsi="Calibri" w:cs="Calibri"/>
          <w:sz w:val="24"/>
          <w:szCs w:val="24"/>
        </w:rPr>
        <w:t xml:space="preserve">and ongoing) </w:t>
      </w:r>
      <w:r w:rsidR="00BC6470" w:rsidRPr="0063261B">
        <w:rPr>
          <w:rFonts w:ascii="Calibri" w:hAnsi="Calibri" w:cs="Calibri"/>
          <w:sz w:val="24"/>
          <w:szCs w:val="24"/>
        </w:rPr>
        <w:t xml:space="preserve">piece of work on this is updating the list of Church activities. The list is comprehensive and </w:t>
      </w:r>
      <w:proofErr w:type="gramStart"/>
      <w:r w:rsidR="00BC6470" w:rsidRPr="0063261B">
        <w:rPr>
          <w:rFonts w:ascii="Calibri" w:hAnsi="Calibri" w:cs="Calibri"/>
          <w:sz w:val="24"/>
          <w:szCs w:val="24"/>
        </w:rPr>
        <w:t>up-to-date</w:t>
      </w:r>
      <w:proofErr w:type="gramEnd"/>
      <w:r w:rsidR="00BC6470" w:rsidRPr="0063261B">
        <w:rPr>
          <w:rFonts w:ascii="Calibri" w:hAnsi="Calibri" w:cs="Calibri"/>
          <w:sz w:val="24"/>
          <w:szCs w:val="24"/>
        </w:rPr>
        <w:t xml:space="preserve">, but </w:t>
      </w:r>
      <w:r w:rsidR="003E222E" w:rsidRPr="0063261B">
        <w:rPr>
          <w:rFonts w:ascii="Calibri" w:hAnsi="Calibri" w:cs="Calibri"/>
          <w:sz w:val="24"/>
          <w:szCs w:val="24"/>
        </w:rPr>
        <w:t>still some work is needed to complete the monitoring task of</w:t>
      </w:r>
      <w:r w:rsidR="00BC6470" w:rsidRPr="0063261B">
        <w:rPr>
          <w:rFonts w:ascii="Calibri" w:hAnsi="Calibri" w:cs="Calibri"/>
          <w:sz w:val="24"/>
          <w:szCs w:val="24"/>
        </w:rPr>
        <w:t xml:space="preserve"> all the associated diligence checks (</w:t>
      </w:r>
      <w:proofErr w:type="spellStart"/>
      <w:r w:rsidR="00BC6470" w:rsidRPr="0063261B">
        <w:rPr>
          <w:rFonts w:ascii="Calibri" w:hAnsi="Calibri" w:cs="Calibri"/>
          <w:sz w:val="24"/>
          <w:szCs w:val="24"/>
        </w:rPr>
        <w:t>ie</w:t>
      </w:r>
      <w:proofErr w:type="spellEnd"/>
      <w:r w:rsidR="00BC6470" w:rsidRPr="0063261B">
        <w:rPr>
          <w:rFonts w:ascii="Calibri" w:hAnsi="Calibri" w:cs="Calibri"/>
          <w:sz w:val="24"/>
          <w:szCs w:val="24"/>
        </w:rPr>
        <w:t xml:space="preserve"> risk assessments and insurance arrangements etc</w:t>
      </w:r>
      <w:r w:rsidR="00567531" w:rsidRPr="0063261B">
        <w:rPr>
          <w:rFonts w:ascii="Calibri" w:hAnsi="Calibri" w:cs="Calibri"/>
          <w:sz w:val="24"/>
          <w:szCs w:val="24"/>
        </w:rPr>
        <w:t>)</w:t>
      </w:r>
      <w:r w:rsidR="003E222E" w:rsidRPr="0063261B">
        <w:rPr>
          <w:rFonts w:ascii="Calibri" w:hAnsi="Calibri" w:cs="Calibri"/>
          <w:sz w:val="24"/>
          <w:szCs w:val="24"/>
        </w:rPr>
        <w:t>.</w:t>
      </w:r>
    </w:p>
    <w:p w14:paraId="2663CE47" w14:textId="38551BC7" w:rsidR="000E4E40" w:rsidRPr="0063261B" w:rsidRDefault="000E4E40"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t>Policies – both Safeguarding Policies (</w:t>
      </w:r>
      <w:proofErr w:type="spellStart"/>
      <w:r w:rsidRPr="0063261B">
        <w:rPr>
          <w:rFonts w:ascii="Calibri" w:hAnsi="Calibri" w:cs="Calibri"/>
          <w:sz w:val="24"/>
          <w:szCs w:val="24"/>
        </w:rPr>
        <w:t>ie</w:t>
      </w:r>
      <w:proofErr w:type="spellEnd"/>
      <w:r w:rsidRPr="0063261B">
        <w:rPr>
          <w:rFonts w:ascii="Calibri" w:hAnsi="Calibri" w:cs="Calibri"/>
          <w:sz w:val="24"/>
          <w:szCs w:val="24"/>
        </w:rPr>
        <w:t xml:space="preserve"> Children and Young People Safeguarding Policy, and Adults at Risk Policy) have been updated with minor changes as follows:</w:t>
      </w:r>
    </w:p>
    <w:p w14:paraId="3F0239E6" w14:textId="77777777" w:rsidR="000E4E40" w:rsidRPr="0063261B" w:rsidRDefault="000E4E40"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 xml:space="preserve">Update to cover page to include cross references with other </w:t>
      </w:r>
      <w:proofErr w:type="gramStart"/>
      <w:r w:rsidRPr="0063261B">
        <w:rPr>
          <w:rFonts w:ascii="Calibri" w:hAnsi="Calibri" w:cs="Calibri"/>
          <w:sz w:val="24"/>
          <w:szCs w:val="24"/>
        </w:rPr>
        <w:t>policies</w:t>
      </w:r>
      <w:proofErr w:type="gramEnd"/>
    </w:p>
    <w:p w14:paraId="5373FAB4" w14:textId="77777777" w:rsidR="000E4E40" w:rsidRPr="0063261B" w:rsidRDefault="000E4E40"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 xml:space="preserve">Updated reference to Working Together to Safeguard Children (Dec 2023) </w:t>
      </w:r>
      <w:proofErr w:type="gramStart"/>
      <w:r w:rsidRPr="0063261B">
        <w:rPr>
          <w:rFonts w:ascii="Calibri" w:hAnsi="Calibri" w:cs="Calibri"/>
          <w:sz w:val="24"/>
          <w:szCs w:val="24"/>
        </w:rPr>
        <w:t>document</w:t>
      </w:r>
      <w:proofErr w:type="gramEnd"/>
    </w:p>
    <w:p w14:paraId="2365B68A" w14:textId="77777777" w:rsidR="000E4E40" w:rsidRPr="0063261B" w:rsidRDefault="000E4E40"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 xml:space="preserve">Update on Church list of arranged </w:t>
      </w:r>
      <w:proofErr w:type="spellStart"/>
      <w:r w:rsidRPr="0063261B">
        <w:rPr>
          <w:rFonts w:ascii="Calibri" w:hAnsi="Calibri" w:cs="Calibri"/>
          <w:sz w:val="24"/>
          <w:szCs w:val="24"/>
        </w:rPr>
        <w:t>activites</w:t>
      </w:r>
      <w:proofErr w:type="spellEnd"/>
      <w:r w:rsidRPr="0063261B">
        <w:rPr>
          <w:rFonts w:ascii="Calibri" w:hAnsi="Calibri" w:cs="Calibri"/>
          <w:sz w:val="24"/>
          <w:szCs w:val="24"/>
        </w:rPr>
        <w:t xml:space="preserve"> (to include all groups)</w:t>
      </w:r>
    </w:p>
    <w:p w14:paraId="10189C3C" w14:textId="77777777" w:rsidR="000E4E40" w:rsidRPr="0063261B" w:rsidRDefault="000E4E40"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 xml:space="preserve">Update to Safer Recruitment statement to include </w:t>
      </w:r>
      <w:proofErr w:type="gramStart"/>
      <w:r w:rsidRPr="0063261B">
        <w:rPr>
          <w:rFonts w:ascii="Calibri" w:hAnsi="Calibri" w:cs="Calibri"/>
          <w:sz w:val="24"/>
          <w:szCs w:val="24"/>
        </w:rPr>
        <w:t>volunteers</w:t>
      </w:r>
      <w:proofErr w:type="gramEnd"/>
    </w:p>
    <w:p w14:paraId="57FCA0B3" w14:textId="77777777" w:rsidR="00B76D71" w:rsidRPr="0063261B" w:rsidRDefault="00B76D71"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Update to</w:t>
      </w:r>
      <w:r w:rsidR="000E4E40" w:rsidRPr="0063261B">
        <w:rPr>
          <w:rFonts w:ascii="Calibri" w:hAnsi="Calibri" w:cs="Calibri"/>
          <w:sz w:val="24"/>
          <w:szCs w:val="24"/>
        </w:rPr>
        <w:t xml:space="preserve"> definitions of Types of Abuse </w:t>
      </w:r>
      <w:r w:rsidRPr="0063261B">
        <w:rPr>
          <w:rFonts w:ascii="Calibri" w:hAnsi="Calibri" w:cs="Calibri"/>
          <w:sz w:val="24"/>
          <w:szCs w:val="24"/>
        </w:rPr>
        <w:t>(for clarification and avoidance of repetition)</w:t>
      </w:r>
    </w:p>
    <w:p w14:paraId="7013B48B" w14:textId="3B521BAD" w:rsidR="000E4E40" w:rsidRPr="0063261B" w:rsidRDefault="000E4E40" w:rsidP="009D0DD6">
      <w:pPr>
        <w:pStyle w:val="ListParagraph"/>
        <w:numPr>
          <w:ilvl w:val="1"/>
          <w:numId w:val="1"/>
        </w:numPr>
        <w:spacing w:after="0" w:line="276" w:lineRule="auto"/>
        <w:ind w:right="-1"/>
        <w:rPr>
          <w:rFonts w:ascii="Calibri" w:hAnsi="Calibri" w:cs="Calibri"/>
          <w:sz w:val="24"/>
          <w:szCs w:val="24"/>
        </w:rPr>
      </w:pPr>
      <w:r w:rsidRPr="0063261B">
        <w:rPr>
          <w:rFonts w:ascii="Calibri" w:hAnsi="Calibri" w:cs="Calibri"/>
          <w:sz w:val="24"/>
          <w:szCs w:val="24"/>
        </w:rPr>
        <w:t>Update to Other Useful Numbers/Contacts</w:t>
      </w:r>
    </w:p>
    <w:p w14:paraId="2474545A" w14:textId="5DED34E9" w:rsidR="00432A95" w:rsidRPr="0063261B" w:rsidRDefault="00432A95" w:rsidP="009D0DD6">
      <w:pPr>
        <w:pStyle w:val="ListParagraph"/>
        <w:numPr>
          <w:ilvl w:val="1"/>
          <w:numId w:val="1"/>
        </w:numPr>
        <w:spacing w:after="0" w:line="276" w:lineRule="auto"/>
        <w:rPr>
          <w:rFonts w:ascii="Calibri" w:hAnsi="Calibri" w:cs="Calibri"/>
          <w:sz w:val="24"/>
          <w:szCs w:val="24"/>
        </w:rPr>
      </w:pPr>
      <w:r w:rsidRPr="0063261B">
        <w:rPr>
          <w:rFonts w:ascii="Calibri" w:hAnsi="Calibri" w:cs="Calibri"/>
          <w:sz w:val="24"/>
          <w:szCs w:val="24"/>
        </w:rPr>
        <w:t>Ex-Offenders Policy now included as appendix to both Safeguarding Policies</w:t>
      </w:r>
    </w:p>
    <w:p w14:paraId="28D0B2E9" w14:textId="6EBF84C1" w:rsidR="00B76D71" w:rsidRPr="0063261B" w:rsidRDefault="009B4E66" w:rsidP="009D0DD6">
      <w:pPr>
        <w:spacing w:after="0" w:line="276" w:lineRule="auto"/>
        <w:ind w:left="720"/>
        <w:rPr>
          <w:rFonts w:ascii="Calibri" w:hAnsi="Calibri" w:cs="Calibri"/>
          <w:sz w:val="24"/>
          <w:szCs w:val="24"/>
        </w:rPr>
      </w:pPr>
      <w:r w:rsidRPr="0063261B">
        <w:rPr>
          <w:rFonts w:ascii="Calibri" w:hAnsi="Calibri" w:cs="Calibri"/>
          <w:sz w:val="24"/>
          <w:szCs w:val="24"/>
        </w:rPr>
        <w:t xml:space="preserve">To meet our annual obligations, </w:t>
      </w:r>
      <w:r w:rsidR="00B76D71" w:rsidRPr="0063261B">
        <w:rPr>
          <w:rFonts w:ascii="Calibri" w:hAnsi="Calibri" w:cs="Calibri"/>
          <w:sz w:val="24"/>
          <w:szCs w:val="24"/>
        </w:rPr>
        <w:t>I propose that both Safeguarding Policies (</w:t>
      </w:r>
      <w:proofErr w:type="spellStart"/>
      <w:r w:rsidR="00B76D71" w:rsidRPr="0063261B">
        <w:rPr>
          <w:rFonts w:ascii="Calibri" w:hAnsi="Calibri" w:cs="Calibri"/>
          <w:sz w:val="24"/>
          <w:szCs w:val="24"/>
        </w:rPr>
        <w:t>ie</w:t>
      </w:r>
      <w:proofErr w:type="spellEnd"/>
      <w:r w:rsidR="00B76D71" w:rsidRPr="0063261B">
        <w:rPr>
          <w:rFonts w:ascii="Calibri" w:hAnsi="Calibri" w:cs="Calibri"/>
          <w:sz w:val="24"/>
          <w:szCs w:val="24"/>
        </w:rPr>
        <w:t xml:space="preserve"> Children and Young People Safeguarding Policy, and Adults at Risk Policy) are formally accepted at this meeting.</w:t>
      </w:r>
    </w:p>
    <w:p w14:paraId="5931F607" w14:textId="77777777" w:rsidR="006F0F67" w:rsidRPr="0063261B" w:rsidRDefault="00F969F0"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lastRenderedPageBreak/>
        <w:t xml:space="preserve">The Church of England’s National Safeguarding Team have recently created and published a set of </w:t>
      </w:r>
      <w:r w:rsidR="003E7A1E" w:rsidRPr="0063261B">
        <w:rPr>
          <w:rFonts w:ascii="Calibri" w:hAnsi="Calibri" w:cs="Calibri"/>
          <w:sz w:val="24"/>
          <w:szCs w:val="24"/>
        </w:rPr>
        <w:t xml:space="preserve">5 </w:t>
      </w:r>
      <w:r w:rsidRPr="0063261B">
        <w:rPr>
          <w:rFonts w:ascii="Calibri" w:hAnsi="Calibri" w:cs="Calibri"/>
          <w:sz w:val="24"/>
          <w:szCs w:val="24"/>
        </w:rPr>
        <w:t>National Safeguarding Standards</w:t>
      </w:r>
      <w:r w:rsidR="006F0F67" w:rsidRPr="0063261B">
        <w:rPr>
          <w:rFonts w:ascii="Calibri" w:hAnsi="Calibri" w:cs="Calibri"/>
          <w:sz w:val="24"/>
          <w:szCs w:val="24"/>
        </w:rPr>
        <w:t xml:space="preserve"> as follows:</w:t>
      </w:r>
    </w:p>
    <w:p w14:paraId="568064CD" w14:textId="77777777" w:rsidR="006F0F67" w:rsidRPr="0063261B" w:rsidRDefault="006F0F67" w:rsidP="009D0DD6">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63261B">
        <w:rPr>
          <w:rFonts w:ascii="Calibri" w:eastAsia="Times New Roman" w:hAnsi="Calibri" w:cs="Calibri"/>
          <w:b/>
          <w:bCs/>
          <w:i/>
          <w:iCs/>
          <w:color w:val="000000"/>
          <w:spacing w:val="3"/>
          <w:sz w:val="24"/>
          <w:szCs w:val="24"/>
          <w:lang w:eastAsia="en-GB"/>
        </w:rPr>
        <w:t>Culture, Leadership and Capacity</w:t>
      </w:r>
      <w:r w:rsidRPr="0063261B">
        <w:rPr>
          <w:rFonts w:ascii="Calibri" w:eastAsia="Times New Roman" w:hAnsi="Calibri" w:cs="Calibri"/>
          <w:i/>
          <w:iCs/>
          <w:color w:val="000000"/>
          <w:spacing w:val="3"/>
          <w:sz w:val="24"/>
          <w:szCs w:val="24"/>
          <w:lang w:eastAsia="en-GB"/>
        </w:rPr>
        <w:t xml:space="preserve">: Church bodies have safe and healthy cultures, effective leadership, </w:t>
      </w:r>
      <w:proofErr w:type="gramStart"/>
      <w:r w:rsidRPr="0063261B">
        <w:rPr>
          <w:rFonts w:ascii="Calibri" w:eastAsia="Times New Roman" w:hAnsi="Calibri" w:cs="Calibri"/>
          <w:i/>
          <w:iCs/>
          <w:color w:val="000000"/>
          <w:spacing w:val="3"/>
          <w:sz w:val="24"/>
          <w:szCs w:val="24"/>
          <w:lang w:eastAsia="en-GB"/>
        </w:rPr>
        <w:t>resourcing</w:t>
      </w:r>
      <w:proofErr w:type="gramEnd"/>
      <w:r w:rsidRPr="0063261B">
        <w:rPr>
          <w:rFonts w:ascii="Calibri" w:eastAsia="Times New Roman" w:hAnsi="Calibri" w:cs="Calibri"/>
          <w:i/>
          <w:iCs/>
          <w:color w:val="000000"/>
          <w:spacing w:val="3"/>
          <w:sz w:val="24"/>
          <w:szCs w:val="24"/>
          <w:lang w:eastAsia="en-GB"/>
        </w:rPr>
        <w:t xml:space="preserve"> and scrutiny arrangements necessary to deliver high-quality safeguarding practices and outcomes.</w:t>
      </w:r>
    </w:p>
    <w:p w14:paraId="16A7FD8B" w14:textId="77777777" w:rsidR="006F0F67" w:rsidRPr="0063261B" w:rsidRDefault="006F0F67" w:rsidP="009D0DD6">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63261B">
        <w:rPr>
          <w:rFonts w:ascii="Calibri" w:eastAsia="Times New Roman" w:hAnsi="Calibri" w:cs="Calibri"/>
          <w:b/>
          <w:bCs/>
          <w:i/>
          <w:iCs/>
          <w:color w:val="000000"/>
          <w:spacing w:val="3"/>
          <w:sz w:val="24"/>
          <w:szCs w:val="24"/>
          <w:lang w:eastAsia="en-GB"/>
        </w:rPr>
        <w:t>Prevention</w:t>
      </w:r>
      <w:r w:rsidRPr="0063261B">
        <w:rPr>
          <w:rFonts w:ascii="Calibri" w:eastAsia="Times New Roman" w:hAnsi="Calibri" w:cs="Calibri"/>
          <w:i/>
          <w:iCs/>
          <w:color w:val="000000"/>
          <w:spacing w:val="3"/>
          <w:sz w:val="24"/>
          <w:szCs w:val="24"/>
          <w:lang w:eastAsia="en-GB"/>
        </w:rPr>
        <w:t>: Church bodies have in place a planned range of measures which together are effective in preventing abuse in their context.</w:t>
      </w:r>
    </w:p>
    <w:p w14:paraId="45B674A5" w14:textId="77777777" w:rsidR="006F0F67" w:rsidRPr="0063261B" w:rsidRDefault="006F0F67" w:rsidP="009D0DD6">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63261B">
        <w:rPr>
          <w:rFonts w:ascii="Calibri" w:eastAsia="Times New Roman" w:hAnsi="Calibri" w:cs="Calibri"/>
          <w:b/>
          <w:bCs/>
          <w:i/>
          <w:iCs/>
          <w:color w:val="000000"/>
          <w:spacing w:val="3"/>
          <w:sz w:val="24"/>
          <w:szCs w:val="24"/>
          <w:lang w:eastAsia="en-GB"/>
        </w:rPr>
        <w:t>Recognising, Assessing and Managing Risk</w:t>
      </w:r>
      <w:r w:rsidRPr="0063261B">
        <w:rPr>
          <w:rFonts w:ascii="Calibri" w:eastAsia="Times New Roman" w:hAnsi="Calibri" w:cs="Calibri"/>
          <w:i/>
          <w:iCs/>
          <w:color w:val="000000"/>
          <w:spacing w:val="3"/>
          <w:sz w:val="24"/>
          <w:szCs w:val="24"/>
          <w:lang w:eastAsia="en-GB"/>
        </w:rPr>
        <w:t>: Risk assessments, safety plans and associated processes are of a high quality and result in positive outcomes. The assessment and management of risk is underpinned by effective partnership working.</w:t>
      </w:r>
    </w:p>
    <w:p w14:paraId="03A5ABCC" w14:textId="77777777" w:rsidR="006F0F67" w:rsidRPr="0063261B" w:rsidRDefault="006F0F67" w:rsidP="009D0DD6">
      <w:pPr>
        <w:numPr>
          <w:ilvl w:val="1"/>
          <w:numId w:val="1"/>
        </w:numPr>
        <w:shd w:val="clear" w:color="auto" w:fill="FFFFFF"/>
        <w:spacing w:after="0" w:line="276" w:lineRule="auto"/>
        <w:rPr>
          <w:rFonts w:ascii="Calibri" w:eastAsia="Times New Roman" w:hAnsi="Calibri" w:cs="Calibri"/>
          <w:i/>
          <w:iCs/>
          <w:color w:val="000000"/>
          <w:spacing w:val="3"/>
          <w:sz w:val="24"/>
          <w:szCs w:val="24"/>
          <w:lang w:eastAsia="en-GB"/>
        </w:rPr>
      </w:pPr>
      <w:r w:rsidRPr="0063261B">
        <w:rPr>
          <w:rFonts w:ascii="Calibri" w:eastAsia="Times New Roman" w:hAnsi="Calibri" w:cs="Calibri"/>
          <w:b/>
          <w:bCs/>
          <w:i/>
          <w:iCs/>
          <w:color w:val="000000"/>
          <w:spacing w:val="3"/>
          <w:sz w:val="24"/>
          <w:szCs w:val="24"/>
          <w:lang w:eastAsia="en-GB"/>
        </w:rPr>
        <w:t>Victims and Survivors:</w:t>
      </w:r>
      <w:r w:rsidRPr="0063261B">
        <w:rPr>
          <w:rFonts w:ascii="Calibri" w:eastAsia="Times New Roman" w:hAnsi="Calibri" w:cs="Calibri"/>
          <w:i/>
          <w:iCs/>
          <w:color w:val="000000"/>
          <w:spacing w:val="3"/>
          <w:sz w:val="24"/>
          <w:szCs w:val="24"/>
          <w:lang w:eastAsia="en-GB"/>
        </w:rPr>
        <w:t xml:space="preserve"> Victims and survivors experience the timeliness and quality of Church bodies' responses to disclosures, and their subsequent support, as positively meeting their needs, including their search for </w:t>
      </w:r>
      <w:proofErr w:type="gramStart"/>
      <w:r w:rsidRPr="0063261B">
        <w:rPr>
          <w:rFonts w:ascii="Calibri" w:eastAsia="Times New Roman" w:hAnsi="Calibri" w:cs="Calibri"/>
          <w:i/>
          <w:iCs/>
          <w:color w:val="000000"/>
          <w:spacing w:val="3"/>
          <w:sz w:val="24"/>
          <w:szCs w:val="24"/>
          <w:lang w:eastAsia="en-GB"/>
        </w:rPr>
        <w:t>justice</w:t>
      </w:r>
      <w:proofErr w:type="gramEnd"/>
      <w:r w:rsidRPr="0063261B">
        <w:rPr>
          <w:rFonts w:ascii="Calibri" w:eastAsia="Times New Roman" w:hAnsi="Calibri" w:cs="Calibri"/>
          <w:i/>
          <w:iCs/>
          <w:color w:val="000000"/>
          <w:spacing w:val="3"/>
          <w:sz w:val="24"/>
          <w:szCs w:val="24"/>
          <w:lang w:eastAsia="en-GB"/>
        </w:rPr>
        <w:t xml:space="preserve"> and helping their healing process.</w:t>
      </w:r>
    </w:p>
    <w:p w14:paraId="0FC8876F" w14:textId="1A03D399" w:rsidR="006F0F67" w:rsidRPr="0063261B" w:rsidRDefault="006F0F67" w:rsidP="009D0DD6">
      <w:pPr>
        <w:numPr>
          <w:ilvl w:val="1"/>
          <w:numId w:val="1"/>
        </w:numPr>
        <w:shd w:val="clear" w:color="auto" w:fill="FFFFFF"/>
        <w:tabs>
          <w:tab w:val="num" w:pos="1800"/>
        </w:tabs>
        <w:spacing w:after="0" w:line="276" w:lineRule="auto"/>
        <w:rPr>
          <w:rFonts w:ascii="Calibri" w:eastAsia="Times New Roman" w:hAnsi="Calibri" w:cs="Calibri"/>
          <w:i/>
          <w:iCs/>
          <w:color w:val="000000"/>
          <w:spacing w:val="3"/>
          <w:sz w:val="24"/>
          <w:szCs w:val="24"/>
          <w:lang w:eastAsia="en-GB"/>
        </w:rPr>
      </w:pPr>
      <w:r w:rsidRPr="0063261B">
        <w:rPr>
          <w:rFonts w:ascii="Calibri" w:eastAsia="Times New Roman" w:hAnsi="Calibri" w:cs="Calibri"/>
          <w:b/>
          <w:bCs/>
          <w:i/>
          <w:iCs/>
          <w:color w:val="000000"/>
          <w:spacing w:val="3"/>
          <w:sz w:val="24"/>
          <w:szCs w:val="24"/>
          <w:lang w:eastAsia="en-GB"/>
        </w:rPr>
        <w:t>Learning, Supervision and Support:</w:t>
      </w:r>
      <w:r w:rsidRPr="0063261B">
        <w:rPr>
          <w:rFonts w:ascii="Calibri" w:eastAsia="Times New Roman" w:hAnsi="Calibri" w:cs="Calibri"/>
          <w:i/>
          <w:iCs/>
          <w:color w:val="000000"/>
          <w:spacing w:val="3"/>
          <w:sz w:val="24"/>
          <w:szCs w:val="24"/>
          <w:lang w:eastAsia="en-GB"/>
        </w:rPr>
        <w:t xml:space="preserve"> All those engaged in safeguarding-related activity in Church bodies receive the type and level of learning, professional development, </w:t>
      </w:r>
      <w:proofErr w:type="gramStart"/>
      <w:r w:rsidRPr="0063261B">
        <w:rPr>
          <w:rFonts w:ascii="Calibri" w:eastAsia="Times New Roman" w:hAnsi="Calibri" w:cs="Calibri"/>
          <w:i/>
          <w:iCs/>
          <w:color w:val="000000"/>
          <w:spacing w:val="3"/>
          <w:sz w:val="24"/>
          <w:szCs w:val="24"/>
          <w:lang w:eastAsia="en-GB"/>
        </w:rPr>
        <w:t>support</w:t>
      </w:r>
      <w:proofErr w:type="gramEnd"/>
      <w:r w:rsidRPr="0063261B">
        <w:rPr>
          <w:rFonts w:ascii="Calibri" w:eastAsia="Times New Roman" w:hAnsi="Calibri" w:cs="Calibri"/>
          <w:i/>
          <w:iCs/>
          <w:color w:val="000000"/>
          <w:spacing w:val="3"/>
          <w:sz w:val="24"/>
          <w:szCs w:val="24"/>
          <w:lang w:eastAsia="en-GB"/>
        </w:rPr>
        <w:t xml:space="preserve"> and supervision necessary to respond to safeguarding situations, victims and survivors, and respondents, effectively.</w:t>
      </w:r>
    </w:p>
    <w:p w14:paraId="25135D3D" w14:textId="60FBC5EB" w:rsidR="00BC6470" w:rsidRPr="0063261B" w:rsidRDefault="00F969F0" w:rsidP="009D0DD6">
      <w:pPr>
        <w:pStyle w:val="ListParagraph"/>
        <w:spacing w:after="0" w:line="276" w:lineRule="auto"/>
        <w:rPr>
          <w:rFonts w:ascii="Calibri" w:hAnsi="Calibri" w:cs="Calibri"/>
          <w:sz w:val="24"/>
          <w:szCs w:val="24"/>
        </w:rPr>
      </w:pPr>
      <w:r w:rsidRPr="0063261B">
        <w:rPr>
          <w:rFonts w:ascii="Calibri" w:hAnsi="Calibri" w:cs="Calibri"/>
          <w:sz w:val="24"/>
          <w:szCs w:val="24"/>
        </w:rPr>
        <w:t xml:space="preserve">PCC have looked at one of these (Safer Working Practices) and aim to look at all </w:t>
      </w:r>
      <w:r w:rsidR="00656B1D" w:rsidRPr="0063261B">
        <w:rPr>
          <w:rFonts w:ascii="Calibri" w:hAnsi="Calibri" w:cs="Calibri"/>
          <w:sz w:val="24"/>
          <w:szCs w:val="24"/>
        </w:rPr>
        <w:t>5</w:t>
      </w:r>
      <w:r w:rsidRPr="0063261B">
        <w:rPr>
          <w:rFonts w:ascii="Calibri" w:hAnsi="Calibri" w:cs="Calibri"/>
          <w:sz w:val="24"/>
          <w:szCs w:val="24"/>
        </w:rPr>
        <w:t xml:space="preserve"> over the coming 2</w:t>
      </w:r>
      <w:r w:rsidR="00656B1D" w:rsidRPr="0063261B">
        <w:rPr>
          <w:rFonts w:ascii="Calibri" w:hAnsi="Calibri" w:cs="Calibri"/>
          <w:sz w:val="24"/>
          <w:szCs w:val="24"/>
        </w:rPr>
        <w:t>-3</w:t>
      </w:r>
      <w:r w:rsidRPr="0063261B">
        <w:rPr>
          <w:rFonts w:ascii="Calibri" w:hAnsi="Calibri" w:cs="Calibri"/>
          <w:sz w:val="24"/>
          <w:szCs w:val="24"/>
        </w:rPr>
        <w:t xml:space="preserve"> years.</w:t>
      </w:r>
    </w:p>
    <w:p w14:paraId="53637023" w14:textId="5B51DF7A" w:rsidR="0006014A" w:rsidRPr="0063261B" w:rsidRDefault="004651CD" w:rsidP="009D0DD6">
      <w:pPr>
        <w:pStyle w:val="ListParagraph"/>
        <w:numPr>
          <w:ilvl w:val="0"/>
          <w:numId w:val="1"/>
        </w:numPr>
        <w:spacing w:after="0" w:line="276" w:lineRule="auto"/>
        <w:rPr>
          <w:rFonts w:ascii="Calibri" w:hAnsi="Calibri" w:cs="Calibri"/>
          <w:sz w:val="24"/>
          <w:szCs w:val="24"/>
        </w:rPr>
      </w:pPr>
      <w:r w:rsidRPr="0063261B">
        <w:rPr>
          <w:rFonts w:ascii="Calibri" w:hAnsi="Calibri" w:cs="Calibri"/>
          <w:sz w:val="24"/>
          <w:szCs w:val="24"/>
        </w:rPr>
        <w:t xml:space="preserve">Training has been delivered to </w:t>
      </w:r>
      <w:r w:rsidR="000B71E9">
        <w:rPr>
          <w:rFonts w:ascii="Calibri" w:hAnsi="Calibri" w:cs="Calibri"/>
          <w:sz w:val="24"/>
          <w:szCs w:val="24"/>
        </w:rPr>
        <w:t>3</w:t>
      </w:r>
      <w:r w:rsidR="00B758FD" w:rsidRPr="0063261B">
        <w:rPr>
          <w:rFonts w:ascii="Calibri" w:hAnsi="Calibri" w:cs="Calibri"/>
          <w:sz w:val="24"/>
          <w:szCs w:val="24"/>
        </w:rPr>
        <w:t xml:space="preserve"> tranches of volunteers</w:t>
      </w:r>
      <w:r w:rsidR="000B71E9">
        <w:rPr>
          <w:rFonts w:ascii="Calibri" w:hAnsi="Calibri" w:cs="Calibri"/>
          <w:sz w:val="24"/>
          <w:szCs w:val="24"/>
        </w:rPr>
        <w:t xml:space="preserve"> (in June 23 and January 24)</w:t>
      </w:r>
      <w:r w:rsidR="00B758FD" w:rsidRPr="0063261B">
        <w:rPr>
          <w:rFonts w:ascii="Calibri" w:hAnsi="Calibri" w:cs="Calibri"/>
          <w:sz w:val="24"/>
          <w:szCs w:val="24"/>
        </w:rPr>
        <w:t xml:space="preserve"> and is reportedly well received.  We can now offer training in a variety of ways to facilitate access to meet most people’s needs.  The aim is to make the face-to-face training more regular … look for details in the weekly </w:t>
      </w:r>
      <w:r w:rsidR="00596409" w:rsidRPr="0063261B">
        <w:rPr>
          <w:rFonts w:ascii="Calibri" w:hAnsi="Calibri" w:cs="Calibri"/>
          <w:sz w:val="24"/>
          <w:szCs w:val="24"/>
        </w:rPr>
        <w:t>HTT Update!</w:t>
      </w:r>
    </w:p>
    <w:p w14:paraId="7E2878DD" w14:textId="77777777" w:rsidR="00BC6470" w:rsidRPr="0063261B" w:rsidRDefault="00BC6470" w:rsidP="009D0DD6">
      <w:pPr>
        <w:spacing w:after="0" w:line="276" w:lineRule="auto"/>
        <w:rPr>
          <w:rFonts w:ascii="Calibri" w:hAnsi="Calibri" w:cs="Calibri"/>
          <w:sz w:val="24"/>
          <w:szCs w:val="24"/>
        </w:rPr>
      </w:pPr>
    </w:p>
    <w:p w14:paraId="7C37E8EB" w14:textId="6F46BE15" w:rsidR="006C1CB3" w:rsidRPr="0063261B" w:rsidRDefault="006C1CB3" w:rsidP="009D0DD6">
      <w:pPr>
        <w:spacing w:after="0" w:line="276" w:lineRule="auto"/>
        <w:rPr>
          <w:rFonts w:ascii="Calibri" w:hAnsi="Calibri" w:cs="Calibri"/>
          <w:sz w:val="24"/>
          <w:szCs w:val="24"/>
        </w:rPr>
      </w:pPr>
      <w:r w:rsidRPr="0063261B">
        <w:rPr>
          <w:rFonts w:ascii="Calibri" w:hAnsi="Calibri" w:cs="Calibri"/>
          <w:sz w:val="24"/>
          <w:szCs w:val="24"/>
        </w:rPr>
        <w:t>Actions moving forward:</w:t>
      </w:r>
    </w:p>
    <w:p w14:paraId="07F71CB3" w14:textId="1AD75A6A" w:rsidR="006C1CB3" w:rsidRPr="0063261B" w:rsidRDefault="009B4E66" w:rsidP="009D0DD6">
      <w:pPr>
        <w:pStyle w:val="ListParagraph"/>
        <w:numPr>
          <w:ilvl w:val="0"/>
          <w:numId w:val="2"/>
        </w:numPr>
        <w:spacing w:after="0" w:line="276" w:lineRule="auto"/>
        <w:rPr>
          <w:rFonts w:ascii="Calibri" w:hAnsi="Calibri" w:cs="Calibri"/>
          <w:sz w:val="24"/>
          <w:szCs w:val="24"/>
        </w:rPr>
      </w:pPr>
      <w:r w:rsidRPr="0063261B">
        <w:rPr>
          <w:rFonts w:ascii="Calibri" w:hAnsi="Calibri" w:cs="Calibri"/>
          <w:sz w:val="24"/>
          <w:szCs w:val="24"/>
        </w:rPr>
        <w:t>Continue to</w:t>
      </w:r>
      <w:r w:rsidR="0002699A" w:rsidRPr="0063261B">
        <w:rPr>
          <w:rFonts w:ascii="Calibri" w:hAnsi="Calibri" w:cs="Calibri"/>
          <w:sz w:val="24"/>
          <w:szCs w:val="24"/>
        </w:rPr>
        <w:t xml:space="preserve"> Parish Safeguarding Dashboard and create an action plan from any issues identified</w:t>
      </w:r>
      <w:r w:rsidR="00D1211F" w:rsidRPr="0063261B">
        <w:rPr>
          <w:rFonts w:ascii="Calibri" w:hAnsi="Calibri" w:cs="Calibri"/>
          <w:sz w:val="24"/>
          <w:szCs w:val="24"/>
        </w:rPr>
        <w:t xml:space="preserve"> – especially relevant training for all groups and developing a list of all church activities involving children, young </w:t>
      </w:r>
      <w:proofErr w:type="gramStart"/>
      <w:r w:rsidR="00D1211F" w:rsidRPr="0063261B">
        <w:rPr>
          <w:rFonts w:ascii="Calibri" w:hAnsi="Calibri" w:cs="Calibri"/>
          <w:sz w:val="24"/>
          <w:szCs w:val="24"/>
        </w:rPr>
        <w:t>people</w:t>
      </w:r>
      <w:proofErr w:type="gramEnd"/>
      <w:r w:rsidR="00D1211F" w:rsidRPr="0063261B">
        <w:rPr>
          <w:rFonts w:ascii="Calibri" w:hAnsi="Calibri" w:cs="Calibri"/>
          <w:sz w:val="24"/>
          <w:szCs w:val="24"/>
        </w:rPr>
        <w:t xml:space="preserve"> and vulnerable adults.</w:t>
      </w:r>
    </w:p>
    <w:p w14:paraId="33F91C86" w14:textId="565FCB2F" w:rsidR="0002699A" w:rsidRPr="0063261B" w:rsidRDefault="00D52838" w:rsidP="009D0DD6">
      <w:pPr>
        <w:pStyle w:val="ListParagraph"/>
        <w:numPr>
          <w:ilvl w:val="0"/>
          <w:numId w:val="2"/>
        </w:numPr>
        <w:spacing w:after="0" w:line="276" w:lineRule="auto"/>
        <w:rPr>
          <w:rFonts w:ascii="Calibri" w:hAnsi="Calibri" w:cs="Calibri"/>
          <w:sz w:val="24"/>
          <w:szCs w:val="24"/>
        </w:rPr>
      </w:pPr>
      <w:r w:rsidRPr="0063261B">
        <w:rPr>
          <w:rFonts w:ascii="Calibri" w:hAnsi="Calibri" w:cs="Calibri"/>
          <w:sz w:val="24"/>
          <w:szCs w:val="24"/>
        </w:rPr>
        <w:t>In line with the Safeguarding Policy, ensure all staff and volunteers who work with children, young people and vulnerable adults have completed the necessary training within the last 3 years.</w:t>
      </w:r>
    </w:p>
    <w:p w14:paraId="37003D5D" w14:textId="3D72C7BD" w:rsidR="00D52838" w:rsidRPr="0063261B" w:rsidRDefault="00D52838" w:rsidP="009D0DD6">
      <w:pPr>
        <w:pStyle w:val="ListParagraph"/>
        <w:numPr>
          <w:ilvl w:val="0"/>
          <w:numId w:val="2"/>
        </w:numPr>
        <w:spacing w:after="0" w:line="276" w:lineRule="auto"/>
        <w:rPr>
          <w:rFonts w:ascii="Calibri" w:hAnsi="Calibri" w:cs="Calibri"/>
          <w:sz w:val="24"/>
          <w:szCs w:val="24"/>
        </w:rPr>
      </w:pPr>
      <w:r w:rsidRPr="0063261B">
        <w:rPr>
          <w:rFonts w:ascii="Calibri" w:hAnsi="Calibri" w:cs="Calibri"/>
          <w:sz w:val="24"/>
          <w:szCs w:val="24"/>
        </w:rPr>
        <w:t>Develop</w:t>
      </w:r>
      <w:r w:rsidR="00BC100C" w:rsidRPr="0063261B">
        <w:rPr>
          <w:rFonts w:ascii="Calibri" w:hAnsi="Calibri" w:cs="Calibri"/>
          <w:sz w:val="24"/>
          <w:szCs w:val="24"/>
        </w:rPr>
        <w:t xml:space="preserve"> </w:t>
      </w:r>
      <w:r w:rsidRPr="0063261B">
        <w:rPr>
          <w:rFonts w:ascii="Calibri" w:hAnsi="Calibri" w:cs="Calibri"/>
          <w:sz w:val="24"/>
          <w:szCs w:val="24"/>
        </w:rPr>
        <w:t xml:space="preserve">online </w:t>
      </w:r>
      <w:r w:rsidR="00BC100C" w:rsidRPr="0063261B">
        <w:rPr>
          <w:rFonts w:ascii="Calibri" w:hAnsi="Calibri" w:cs="Calibri"/>
          <w:sz w:val="24"/>
          <w:szCs w:val="24"/>
        </w:rPr>
        <w:t xml:space="preserve">record management system for secure storage of our </w:t>
      </w:r>
      <w:r w:rsidRPr="0063261B">
        <w:rPr>
          <w:rFonts w:ascii="Calibri" w:hAnsi="Calibri" w:cs="Calibri"/>
          <w:sz w:val="24"/>
          <w:szCs w:val="24"/>
        </w:rPr>
        <w:t xml:space="preserve">safeguarding </w:t>
      </w:r>
      <w:r w:rsidR="006159E7" w:rsidRPr="0063261B">
        <w:rPr>
          <w:rFonts w:ascii="Calibri" w:hAnsi="Calibri" w:cs="Calibri"/>
          <w:sz w:val="24"/>
          <w:szCs w:val="24"/>
        </w:rPr>
        <w:t>records</w:t>
      </w:r>
      <w:r w:rsidR="00057056" w:rsidRPr="0063261B">
        <w:rPr>
          <w:rFonts w:ascii="Calibri" w:hAnsi="Calibri" w:cs="Calibri"/>
          <w:sz w:val="24"/>
          <w:szCs w:val="24"/>
        </w:rPr>
        <w:t>.</w:t>
      </w:r>
    </w:p>
    <w:sectPr w:rsidR="00D52838" w:rsidRPr="0063261B" w:rsidSect="00536A3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8EA"/>
    <w:multiLevelType w:val="hybridMultilevel"/>
    <w:tmpl w:val="428A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916BD"/>
    <w:multiLevelType w:val="hybridMultilevel"/>
    <w:tmpl w:val="45CE5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BD2788"/>
    <w:multiLevelType w:val="multilevel"/>
    <w:tmpl w:val="A6EA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BF0AB3"/>
    <w:multiLevelType w:val="hybridMultilevel"/>
    <w:tmpl w:val="2D8CCCA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5558501">
    <w:abstractNumId w:val="1"/>
  </w:num>
  <w:num w:numId="2" w16cid:durableId="82730595">
    <w:abstractNumId w:val="0"/>
  </w:num>
  <w:num w:numId="3" w16cid:durableId="1766685845">
    <w:abstractNumId w:val="2"/>
  </w:num>
  <w:num w:numId="4" w16cid:durableId="479268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9B"/>
    <w:rsid w:val="0002699A"/>
    <w:rsid w:val="00034AA5"/>
    <w:rsid w:val="00057056"/>
    <w:rsid w:val="0006014A"/>
    <w:rsid w:val="00064E53"/>
    <w:rsid w:val="000B71E9"/>
    <w:rsid w:val="000E4E40"/>
    <w:rsid w:val="00113BE8"/>
    <w:rsid w:val="00130E96"/>
    <w:rsid w:val="0019270A"/>
    <w:rsid w:val="002F5635"/>
    <w:rsid w:val="003B18C6"/>
    <w:rsid w:val="003C775A"/>
    <w:rsid w:val="003E222E"/>
    <w:rsid w:val="003E7A07"/>
    <w:rsid w:val="003E7A1E"/>
    <w:rsid w:val="004230ED"/>
    <w:rsid w:val="00432A95"/>
    <w:rsid w:val="004528C7"/>
    <w:rsid w:val="004651CD"/>
    <w:rsid w:val="00532F58"/>
    <w:rsid w:val="00536A39"/>
    <w:rsid w:val="00567531"/>
    <w:rsid w:val="00594FE6"/>
    <w:rsid w:val="00596409"/>
    <w:rsid w:val="005D7D8B"/>
    <w:rsid w:val="006159E7"/>
    <w:rsid w:val="0063261B"/>
    <w:rsid w:val="00656B1D"/>
    <w:rsid w:val="006B3DB2"/>
    <w:rsid w:val="006C1CB3"/>
    <w:rsid w:val="006F0F67"/>
    <w:rsid w:val="007A4E9C"/>
    <w:rsid w:val="00856592"/>
    <w:rsid w:val="00896DAF"/>
    <w:rsid w:val="008A5175"/>
    <w:rsid w:val="008D1AB5"/>
    <w:rsid w:val="00941572"/>
    <w:rsid w:val="00950837"/>
    <w:rsid w:val="0098449B"/>
    <w:rsid w:val="009B4E66"/>
    <w:rsid w:val="009C1780"/>
    <w:rsid w:val="009D0DD6"/>
    <w:rsid w:val="00A13A45"/>
    <w:rsid w:val="00A27FF9"/>
    <w:rsid w:val="00AB32E1"/>
    <w:rsid w:val="00AC6A6B"/>
    <w:rsid w:val="00AF311C"/>
    <w:rsid w:val="00B349E1"/>
    <w:rsid w:val="00B758FD"/>
    <w:rsid w:val="00B76D71"/>
    <w:rsid w:val="00BB5952"/>
    <w:rsid w:val="00BC100C"/>
    <w:rsid w:val="00BC6470"/>
    <w:rsid w:val="00BD43AB"/>
    <w:rsid w:val="00C403F9"/>
    <w:rsid w:val="00C95514"/>
    <w:rsid w:val="00D0775C"/>
    <w:rsid w:val="00D1211F"/>
    <w:rsid w:val="00D52838"/>
    <w:rsid w:val="00D806DE"/>
    <w:rsid w:val="00E92DCB"/>
    <w:rsid w:val="00E97D24"/>
    <w:rsid w:val="00F26591"/>
    <w:rsid w:val="00F61AC3"/>
    <w:rsid w:val="00F969F0"/>
    <w:rsid w:val="00FF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B62D"/>
  <w15:chartTrackingRefBased/>
  <w15:docId w15:val="{D9144D22-DD5A-4C69-A0D0-282A57E9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780"/>
    <w:pPr>
      <w:ind w:left="720"/>
      <w:contextualSpacing/>
    </w:pPr>
  </w:style>
  <w:style w:type="table" w:styleId="TableGrid">
    <w:name w:val="Table Grid"/>
    <w:basedOn w:val="TableNormal"/>
    <w:uiPriority w:val="39"/>
    <w:rsid w:val="0085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De Gruchy</dc:creator>
  <cp:keywords/>
  <dc:description/>
  <cp:lastModifiedBy>Duncan De Gruchy</cp:lastModifiedBy>
  <cp:revision>34</cp:revision>
  <cp:lastPrinted>2023-04-26T09:39:00Z</cp:lastPrinted>
  <dcterms:created xsi:type="dcterms:W3CDTF">2024-04-15T17:28:00Z</dcterms:created>
  <dcterms:modified xsi:type="dcterms:W3CDTF">2024-04-16T18:58:00Z</dcterms:modified>
</cp:coreProperties>
</file>