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7DBA" w14:textId="77777777" w:rsidR="00DB2442" w:rsidRPr="00DB2442" w:rsidRDefault="00DB2442" w:rsidP="00DB2442">
      <w:pPr>
        <w:shd w:val="clear" w:color="auto" w:fill="FFFFFF"/>
        <w:spacing w:after="0" w:line="570" w:lineRule="atLeast"/>
        <w:outlineLvl w:val="1"/>
        <w:rPr>
          <w:rFonts w:ascii="hypatia-sans-pro" w:eastAsia="Times New Roman" w:hAnsi="hypatia-sans-pro" w:cs="Times New Roman"/>
          <w:color w:val="005784"/>
          <w:sz w:val="45"/>
          <w:szCs w:val="45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z w:val="45"/>
          <w:szCs w:val="45"/>
          <w:lang w:eastAsia="en-GB"/>
        </w:rPr>
        <w:t>Seven Marks of a Healthy Church</w:t>
      </w:r>
    </w:p>
    <w:p w14:paraId="788B19B7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Taken from the </w:t>
      </w:r>
      <w:hyperlink r:id="rId5" w:history="1">
        <w:r w:rsidRPr="00DB2442">
          <w:rPr>
            <w:rFonts w:ascii="kepler-std" w:eastAsia="Times New Roman" w:hAnsi="kepler-std" w:cs="Times New Roman"/>
            <w:color w:val="005784"/>
            <w:sz w:val="24"/>
            <w:szCs w:val="24"/>
            <w:u w:val="single"/>
            <w:lang w:eastAsia="en-GB"/>
          </w:rPr>
          <w:t>Healthy Churches Handbook</w:t>
        </w:r>
      </w:hyperlink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, by Robert Warren, this list identifies common characteristics of healthy churches.</w:t>
      </w:r>
    </w:p>
    <w:p w14:paraId="0B6676D2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1. Energized by faith</w:t>
      </w:r>
    </w:p>
    <w:p w14:paraId="74E91B25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rather than just keeping things going or trying to survive</w:t>
      </w:r>
    </w:p>
    <w:p w14:paraId="2DC357DF" w14:textId="030D337C" w:rsidR="00DB2442" w:rsidRPr="00DB2442" w:rsidRDefault="00DB2442" w:rsidP="00DB2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worship: moves people to experience God’s love</w:t>
      </w:r>
    </w:p>
    <w:p w14:paraId="3A0EE28D" w14:textId="77777777" w:rsidR="00DB2442" w:rsidRPr="00DB2442" w:rsidRDefault="00DB2442" w:rsidP="00DB2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motivation: energy comes from a desire to serve God and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one another</w:t>
      </w:r>
      <w:proofErr w:type="gramEnd"/>
    </w:p>
    <w:p w14:paraId="6815FB36" w14:textId="77777777" w:rsidR="00DB2442" w:rsidRPr="00DB2442" w:rsidRDefault="00DB2442" w:rsidP="00DB2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engaging with Scripture: in creative ways connect with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life</w:t>
      </w:r>
      <w:proofErr w:type="gramEnd"/>
    </w:p>
    <w:p w14:paraId="2E53251A" w14:textId="77777777" w:rsidR="00DB2442" w:rsidRPr="00DB2442" w:rsidRDefault="00DB2442" w:rsidP="00DB2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nurtures faith in Christ: helping people to grow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in, and</w:t>
      </w:r>
      <w:proofErr w:type="gramEnd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 share their faith.</w:t>
      </w:r>
    </w:p>
    <w:p w14:paraId="46C33228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2. Outward-looking focus</w:t>
      </w:r>
    </w:p>
    <w:p w14:paraId="49680EF5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with a ‘whole life’ rather than a ‘church life’ concern</w:t>
      </w:r>
    </w:p>
    <w:p w14:paraId="3812B275" w14:textId="77777777" w:rsidR="00DB2442" w:rsidRPr="00DB2442" w:rsidRDefault="00DB2442" w:rsidP="00DB2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deeply rooted in the local community, working in partnership with other denominations, faiths, secular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groups</w:t>
      </w:r>
      <w:proofErr w:type="gramEnd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 and networks</w:t>
      </w:r>
    </w:p>
    <w:p w14:paraId="40550A18" w14:textId="77777777" w:rsidR="00DB2442" w:rsidRPr="00DB2442" w:rsidRDefault="00DB2442" w:rsidP="00DB2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passionate and prophetic about justice and peace, locally and globally</w:t>
      </w:r>
    </w:p>
    <w:p w14:paraId="19712186" w14:textId="77777777" w:rsidR="00DB2442" w:rsidRPr="00DB2442" w:rsidRDefault="00DB2442" w:rsidP="00DB2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makes connections between faith and daily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living</w:t>
      </w:r>
      <w:proofErr w:type="gramEnd"/>
    </w:p>
    <w:p w14:paraId="241FCD40" w14:textId="77777777" w:rsidR="00DB2442" w:rsidRPr="00DB2442" w:rsidRDefault="00DB2442" w:rsidP="00DB2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responds to human need by loving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service</w:t>
      </w:r>
      <w:proofErr w:type="gramEnd"/>
    </w:p>
    <w:p w14:paraId="7311D33C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3. Seeks to find out what God wants</w:t>
      </w:r>
    </w:p>
    <w:p w14:paraId="0DE18D7A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 xml:space="preserve">discerning the Spirit’s leaning rather than trying to please </w:t>
      </w:r>
      <w:proofErr w:type="gramStart"/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everyone</w:t>
      </w:r>
      <w:proofErr w:type="gramEnd"/>
    </w:p>
    <w:p w14:paraId="20FD2B5B" w14:textId="77777777" w:rsidR="00DB2442" w:rsidRPr="00DB2442" w:rsidRDefault="00DB2442" w:rsidP="00DB2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vocation: seeks to explore what God wants it to be and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do</w:t>
      </w:r>
      <w:proofErr w:type="gramEnd"/>
    </w:p>
    <w:p w14:paraId="2B751814" w14:textId="77777777" w:rsidR="00DB2442" w:rsidRPr="00DB2442" w:rsidRDefault="00DB2442" w:rsidP="00DB2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vision: develops and communicates a shared sense of where it is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going</w:t>
      </w:r>
      <w:proofErr w:type="gramEnd"/>
    </w:p>
    <w:p w14:paraId="46297ED2" w14:textId="77777777" w:rsidR="00DB2442" w:rsidRPr="00DB2442" w:rsidRDefault="00DB2442" w:rsidP="00DB2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mission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priorities:</w:t>
      </w:r>
      <w:proofErr w:type="gramEnd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 consciously sets both immediate and long-term goals</w:t>
      </w:r>
    </w:p>
    <w:p w14:paraId="40F32A09" w14:textId="77777777" w:rsidR="00DB2442" w:rsidRPr="00DB2442" w:rsidRDefault="00DB2442" w:rsidP="00DB2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able to call for, and make, sacrifices, personal and corporate, in bringing about the above and living out the faith.</w:t>
      </w:r>
    </w:p>
    <w:p w14:paraId="4BA07CC0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4. Faces the cost of change and growth</w:t>
      </w:r>
    </w:p>
    <w:p w14:paraId="66DEB7A7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rather than resisting change and avoiding failure</w:t>
      </w:r>
    </w:p>
    <w:p w14:paraId="09385CB6" w14:textId="77777777" w:rsidR="00DB2442" w:rsidRPr="00DB2442" w:rsidRDefault="00DB2442" w:rsidP="00DB2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while embracing the past, it dares to take on new ways of doing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things</w:t>
      </w:r>
      <w:proofErr w:type="gramEnd"/>
    </w:p>
    <w:p w14:paraId="524959D4" w14:textId="77777777" w:rsidR="00DB2442" w:rsidRPr="00DB2442" w:rsidRDefault="00DB2442" w:rsidP="00DB2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takes risks: and admits when things are not working, and learns from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experience</w:t>
      </w:r>
      <w:proofErr w:type="gramEnd"/>
    </w:p>
    <w:p w14:paraId="6307FE31" w14:textId="77777777" w:rsidR="00DB2442" w:rsidRPr="00DB2442" w:rsidRDefault="00DB2442" w:rsidP="00DB2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lastRenderedPageBreak/>
        <w:t xml:space="preserve">crises: responds creatively to challenges that face the church and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community</w:t>
      </w:r>
      <w:proofErr w:type="gramEnd"/>
    </w:p>
    <w:p w14:paraId="44AF9862" w14:textId="77777777" w:rsidR="00DB2442" w:rsidRPr="00DB2442" w:rsidRDefault="00DB2442" w:rsidP="00DB2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positive experiences of change: however small, are affirmed and built on.</w:t>
      </w:r>
    </w:p>
    <w:p w14:paraId="1F75C7BD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5. Operates as a community</w:t>
      </w:r>
    </w:p>
    <w:p w14:paraId="047C52DD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rather than functioning as a club or religious organisation</w:t>
      </w:r>
    </w:p>
    <w:p w14:paraId="30839A6A" w14:textId="77777777" w:rsidR="00DB2442" w:rsidRPr="00DB2442" w:rsidRDefault="00DB2442" w:rsidP="00DB2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relationships: are nurtured, often in small groups, so people feel accepted and are helped to grow in faith and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service</w:t>
      </w:r>
      <w:proofErr w:type="gramEnd"/>
    </w:p>
    <w:p w14:paraId="43C79BD7" w14:textId="77777777" w:rsidR="00DB2442" w:rsidRPr="00DB2442" w:rsidRDefault="00DB2442" w:rsidP="00DB2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leadership: lay and ordained work as a team to develop locally appropriate expressions of all seven marks of a healthy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church</w:t>
      </w:r>
      <w:proofErr w:type="gramEnd"/>
    </w:p>
    <w:p w14:paraId="5BB25DF2" w14:textId="77777777" w:rsidR="00DB2442" w:rsidRPr="00DB2442" w:rsidRDefault="00DB2442" w:rsidP="00DB2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lay ministry: the different gifts,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experiences</w:t>
      </w:r>
      <w:proofErr w:type="gramEnd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 and faith journeys of all are valued and given expression in and beyond the life of the church.</w:t>
      </w:r>
    </w:p>
    <w:p w14:paraId="64CAFAC2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6. Makes room for all</w:t>
      </w:r>
    </w:p>
    <w:p w14:paraId="5A02C941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being inclusive rather than exclusive.</w:t>
      </w:r>
    </w:p>
    <w:p w14:paraId="37EFA838" w14:textId="77777777" w:rsidR="00DB2442" w:rsidRPr="00DB2442" w:rsidRDefault="00DB2442" w:rsidP="00DB2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welcome: works to include newcomers into the life of the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church</w:t>
      </w:r>
      <w:proofErr w:type="gramEnd"/>
    </w:p>
    <w:p w14:paraId="00152B83" w14:textId="77777777" w:rsidR="00DB2442" w:rsidRPr="00DB2442" w:rsidRDefault="00DB2442" w:rsidP="00DB2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children and young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people:</w:t>
      </w:r>
      <w:proofErr w:type="gramEnd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 are helped to belong, contribute and be nurtured in their faith</w:t>
      </w:r>
    </w:p>
    <w:p w14:paraId="4732F8C9" w14:textId="77777777" w:rsidR="00DB2442" w:rsidRPr="00DB2442" w:rsidRDefault="00DB2442" w:rsidP="00DB2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enquirers are encouraged to explore and experience faith in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Christ</w:t>
      </w:r>
      <w:proofErr w:type="gramEnd"/>
    </w:p>
    <w:p w14:paraId="097F19B5" w14:textId="77777777" w:rsidR="00DB2442" w:rsidRPr="00DB2442" w:rsidRDefault="00DB2442" w:rsidP="00DB2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diversities: different social and ethnic backgrounds, mental and physical abilities, and ages, are seen as a strength.</w:t>
      </w:r>
    </w:p>
    <w:p w14:paraId="6C09D7F8" w14:textId="77777777" w:rsidR="00DB2442" w:rsidRPr="00DB2442" w:rsidRDefault="00DB2442" w:rsidP="00DB2442">
      <w:pPr>
        <w:shd w:val="clear" w:color="auto" w:fill="FFFFFF"/>
        <w:spacing w:after="0" w:line="420" w:lineRule="atLeast"/>
        <w:outlineLvl w:val="2"/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</w:pPr>
      <w:r w:rsidRPr="00DB2442">
        <w:rPr>
          <w:rFonts w:ascii="hypatia-sans-pro" w:eastAsia="Times New Roman" w:hAnsi="hypatia-sans-pro" w:cs="Times New Roman"/>
          <w:color w:val="005784"/>
          <w:spacing w:val="-2"/>
          <w:sz w:val="24"/>
          <w:szCs w:val="24"/>
          <w:lang w:eastAsia="en-GB"/>
        </w:rPr>
        <w:t>7. Does a few things and do them well</w:t>
      </w:r>
    </w:p>
    <w:p w14:paraId="50AF2D2B" w14:textId="77777777" w:rsidR="00DB2442" w:rsidRPr="00DB2442" w:rsidRDefault="00DB2442" w:rsidP="00DB2442">
      <w:pPr>
        <w:shd w:val="clear" w:color="auto" w:fill="FFFFFF"/>
        <w:spacing w:after="300" w:line="480" w:lineRule="atLeast"/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 xml:space="preserve">focused rather than </w:t>
      </w:r>
      <w:proofErr w:type="gramStart"/>
      <w:r w:rsidRPr="00DB2442">
        <w:rPr>
          <w:rFonts w:ascii="kepler-std" w:eastAsia="Times New Roman" w:hAnsi="kepler-std" w:cs="Times New Roman"/>
          <w:color w:val="000000"/>
          <w:sz w:val="24"/>
          <w:szCs w:val="24"/>
          <w:lang w:eastAsia="en-GB"/>
        </w:rPr>
        <w:t>frenetic</w:t>
      </w:r>
      <w:proofErr w:type="gramEnd"/>
    </w:p>
    <w:p w14:paraId="6B64AFFF" w14:textId="77777777" w:rsidR="00DB2442" w:rsidRPr="00DB2442" w:rsidRDefault="00DB2442" w:rsidP="00DB2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does the basics well: especially public worship, pastoral care, stewardship and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administration</w:t>
      </w:r>
      <w:proofErr w:type="gramEnd"/>
    </w:p>
    <w:p w14:paraId="10C0C0A0" w14:textId="77777777" w:rsidR="00DB2442" w:rsidRPr="00DB2442" w:rsidRDefault="00DB2442" w:rsidP="00DB2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occasional offices: make sense of life and communicate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faith</w:t>
      </w:r>
      <w:proofErr w:type="gramEnd"/>
    </w:p>
    <w:p w14:paraId="4DAA7EAF" w14:textId="77777777" w:rsidR="00DB2442" w:rsidRPr="00DB2442" w:rsidRDefault="00DB2442" w:rsidP="00DB2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being good news as a church in its attitudes and ways of working</w:t>
      </w:r>
    </w:p>
    <w:p w14:paraId="20CAE122" w14:textId="77777777" w:rsidR="00DB2442" w:rsidRPr="00DB2442" w:rsidRDefault="00DB2442" w:rsidP="00DB2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</w:pPr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 xml:space="preserve">enjoys what it does and is relaxed about what is not being </w:t>
      </w:r>
      <w:proofErr w:type="gramStart"/>
      <w:r w:rsidRPr="00DB2442">
        <w:rPr>
          <w:rFonts w:ascii="kepler-std" w:eastAsia="Times New Roman" w:hAnsi="kepler-std" w:cs="Times New Roman"/>
          <w:color w:val="333333"/>
          <w:sz w:val="24"/>
          <w:szCs w:val="24"/>
          <w:lang w:eastAsia="en-GB"/>
        </w:rPr>
        <w:t>done</w:t>
      </w:r>
      <w:proofErr w:type="gramEnd"/>
    </w:p>
    <w:p w14:paraId="1F6682B5" w14:textId="77777777" w:rsidR="00567444" w:rsidRPr="00DB2442" w:rsidRDefault="00567444">
      <w:pPr>
        <w:rPr>
          <w:sz w:val="24"/>
          <w:szCs w:val="24"/>
        </w:rPr>
      </w:pPr>
    </w:p>
    <w:sectPr w:rsidR="00567444" w:rsidRPr="00DB2442" w:rsidSect="00DB2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-sans-pro">
    <w:altName w:val="Cambria"/>
    <w:panose1 w:val="00000000000000000000"/>
    <w:charset w:val="00"/>
    <w:family w:val="roman"/>
    <w:notTrueType/>
    <w:pitch w:val="default"/>
  </w:font>
  <w:font w:name="kepler-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8DC"/>
    <w:multiLevelType w:val="multilevel"/>
    <w:tmpl w:val="8CE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D3182"/>
    <w:multiLevelType w:val="multilevel"/>
    <w:tmpl w:val="F1E0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C4B64"/>
    <w:multiLevelType w:val="multilevel"/>
    <w:tmpl w:val="260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5365C"/>
    <w:multiLevelType w:val="multilevel"/>
    <w:tmpl w:val="553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6EA8"/>
    <w:multiLevelType w:val="multilevel"/>
    <w:tmpl w:val="E28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85F21"/>
    <w:multiLevelType w:val="multilevel"/>
    <w:tmpl w:val="9A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022EA"/>
    <w:multiLevelType w:val="multilevel"/>
    <w:tmpl w:val="2B1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275654">
    <w:abstractNumId w:val="2"/>
  </w:num>
  <w:num w:numId="2" w16cid:durableId="1913585760">
    <w:abstractNumId w:val="0"/>
  </w:num>
  <w:num w:numId="3" w16cid:durableId="33820668">
    <w:abstractNumId w:val="3"/>
  </w:num>
  <w:num w:numId="4" w16cid:durableId="2005695069">
    <w:abstractNumId w:val="4"/>
  </w:num>
  <w:num w:numId="5" w16cid:durableId="56244853">
    <w:abstractNumId w:val="6"/>
  </w:num>
  <w:num w:numId="6" w16cid:durableId="1395545741">
    <w:abstractNumId w:val="5"/>
  </w:num>
  <w:num w:numId="7" w16cid:durableId="95880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42"/>
    <w:rsid w:val="00567444"/>
    <w:rsid w:val="00D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FFB5"/>
  <w15:chartTrackingRefBased/>
  <w15:docId w15:val="{926368D6-4C48-4512-AD87-D017871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publishing.co.uk/uploads/documents%5C071514017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2023-04-26T13:18:00Z</dcterms:created>
  <dcterms:modified xsi:type="dcterms:W3CDTF">2023-04-26T13:21:00Z</dcterms:modified>
</cp:coreProperties>
</file>